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F" w:rsidRDefault="00B3635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454"/>
        <w:gridCol w:w="5761"/>
      </w:tblGrid>
      <w:tr w:rsidR="00B3635F">
        <w:trPr>
          <w:trHeight w:hRule="exact" w:val="1008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line="200" w:lineRule="exact"/>
            </w:pPr>
          </w:p>
          <w:p w:rsidR="00B3635F" w:rsidRDefault="00B3635F">
            <w:pPr>
              <w:spacing w:before="10" w:line="260" w:lineRule="exact"/>
              <w:rPr>
                <w:sz w:val="26"/>
                <w:szCs w:val="26"/>
              </w:rPr>
            </w:pPr>
          </w:p>
          <w:p w:rsidR="00B3635F" w:rsidRDefault="00AF7C08">
            <w:pPr>
              <w:ind w:left="239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Cour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36"/>
                <w:szCs w:val="36"/>
              </w:rPr>
              <w:t>n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it</w:t>
            </w:r>
          </w:p>
          <w:p w:rsidR="00B3635F" w:rsidRDefault="00AF7C08">
            <w:pPr>
              <w:spacing w:line="420" w:lineRule="exact"/>
              <w:ind w:left="304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D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sc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ip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36"/>
                <w:szCs w:val="36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F05C19">
            <w:pPr>
              <w:spacing w:before="20"/>
              <w:ind w:left="7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>
                  <v:imagedata r:id="rId6" o:title=""/>
                </v:shape>
              </w:pict>
            </w:r>
          </w:p>
        </w:tc>
        <w:tc>
          <w:tcPr>
            <w:tcW w:w="5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40" w:lineRule="exact"/>
              <w:rPr>
                <w:sz w:val="14"/>
                <w:szCs w:val="14"/>
              </w:rPr>
            </w:pPr>
          </w:p>
          <w:p w:rsidR="00B3635F" w:rsidRDefault="00B3635F">
            <w:pPr>
              <w:spacing w:line="200" w:lineRule="exact"/>
            </w:pPr>
          </w:p>
          <w:p w:rsidR="00B3635F" w:rsidRDefault="00F05C19">
            <w:pPr>
              <w:ind w:left="539"/>
            </w:pPr>
            <w:r>
              <w:pict>
                <v:shape id="_x0000_i1026" type="#_x0000_t75" style="width:236.25pt;height:41.25pt">
                  <v:imagedata r:id="rId7" o:title=""/>
                </v:shape>
              </w:pict>
            </w:r>
          </w:p>
          <w:p w:rsidR="00B3635F" w:rsidRDefault="00B3635F">
            <w:pPr>
              <w:spacing w:before="19" w:line="220" w:lineRule="exact"/>
              <w:rPr>
                <w:sz w:val="22"/>
                <w:szCs w:val="22"/>
              </w:rPr>
            </w:pPr>
          </w:p>
          <w:p w:rsidR="00B3635F" w:rsidRDefault="00AF7C08">
            <w:pPr>
              <w:tabs>
                <w:tab w:val="left" w:pos="5720"/>
              </w:tabs>
              <w:ind w:left="12" w:right="-38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ab/>
            </w:r>
          </w:p>
        </w:tc>
      </w:tr>
      <w:tr w:rsidR="00B3635F">
        <w:trPr>
          <w:trHeight w:hRule="exact" w:val="826"/>
        </w:trPr>
        <w:tc>
          <w:tcPr>
            <w:tcW w:w="2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AF7C08">
            <w:pPr>
              <w:spacing w:before="6"/>
              <w:ind w:left="547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F</w:t>
            </w:r>
            <w:r>
              <w:rPr>
                <w:rFonts w:ascii="Candara" w:eastAsia="Candara" w:hAnsi="Candara" w:cs="Candara"/>
                <w:b/>
                <w:color w:val="538DD3"/>
                <w:spacing w:val="-2"/>
                <w:sz w:val="32"/>
                <w:szCs w:val="32"/>
              </w:rPr>
              <w:t>a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c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u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t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y</w:t>
            </w:r>
            <w:r>
              <w:rPr>
                <w:rFonts w:ascii="Candara" w:eastAsia="Candara" w:hAnsi="Candara" w:cs="Candara"/>
                <w:b/>
                <w:color w:val="538DD3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of</w:t>
            </w:r>
          </w:p>
          <w:p w:rsidR="00B3635F" w:rsidRDefault="00AF7C08">
            <w:pPr>
              <w:ind w:left="461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Phi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s</w:t>
            </w:r>
            <w:r>
              <w:rPr>
                <w:rFonts w:ascii="Candara" w:eastAsia="Candara" w:hAnsi="Candara" w:cs="Candara"/>
                <w:b/>
                <w:color w:val="538DD3"/>
                <w:spacing w:val="1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p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hy</w:t>
            </w:r>
          </w:p>
        </w:tc>
        <w:tc>
          <w:tcPr>
            <w:tcW w:w="5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</w:tr>
      <w:tr w:rsidR="00B3635F">
        <w:trPr>
          <w:trHeight w:hRule="exact" w:val="530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3" w:line="140" w:lineRule="exact"/>
              <w:rPr>
                <w:sz w:val="14"/>
                <w:szCs w:val="14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ENE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</w:rPr>
              <w:t>L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</w:rPr>
              <w:t>ION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60" w:lineRule="exact"/>
              <w:rPr>
                <w:sz w:val="16"/>
                <w:szCs w:val="16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ro</w:t>
            </w:r>
            <w:r>
              <w:rPr>
                <w:rFonts w:ascii="Candara" w:eastAsia="Candara" w:hAnsi="Candara" w:cs="Candara"/>
                <w:spacing w:val="3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am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in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ur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8" w:line="120" w:lineRule="exact"/>
              <w:rPr>
                <w:sz w:val="13"/>
                <w:szCs w:val="13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književnost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</w:rPr>
              <w:t>itle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1F593D" w:rsidP="001F593D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A2</w:t>
            </w:r>
            <w:r w:rsidR="00223C12">
              <w:rPr>
                <w:rFonts w:ascii="Candara" w:eastAsia="Candara" w:hAnsi="Candara" w:cs="Candara"/>
                <w:spacing w:val="-1"/>
              </w:rPr>
              <w:t>.</w:t>
            </w:r>
            <w:r w:rsidR="006F1340">
              <w:rPr>
                <w:rFonts w:ascii="Candara" w:eastAsia="Candara" w:hAnsi="Candara" w:cs="Candara"/>
                <w:spacing w:val="-1"/>
              </w:rPr>
              <w:t>2</w:t>
            </w: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 xml:space="preserve">nit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Pr="001D6AE6" w:rsidRDefault="00AF7C08" w:rsidP="001D6AE6">
            <w:pPr>
              <w:ind w:left="102"/>
              <w:rPr>
                <w:rFonts w:ascii="Candara" w:eastAsia="Candara" w:hAnsi="Candara" w:cs="Candara"/>
                <w:lang w:val="sr-Cyrl-RS"/>
              </w:rPr>
            </w:pPr>
            <w:r w:rsidRPr="001D6AE6">
              <w:rPr>
                <w:rFonts w:ascii="Candara" w:eastAsia="Candara" w:hAnsi="Candara" w:cs="Candara"/>
              </w:rPr>
              <w:t>15</w:t>
            </w:r>
            <w:r w:rsidR="001D6AE6" w:rsidRPr="001D6AE6">
              <w:rPr>
                <w:rFonts w:ascii="Candara" w:eastAsia="Candara" w:hAnsi="Candara" w:cs="Candara"/>
                <w:spacing w:val="1"/>
                <w:lang w:val="sr-Cyrl-RS"/>
              </w:rPr>
              <w:t>СЛ</w:t>
            </w:r>
            <w:r w:rsidRPr="001D6AE6">
              <w:rPr>
                <w:rFonts w:ascii="Candara" w:eastAsia="Candara" w:hAnsi="Candara" w:cs="Candara"/>
                <w:spacing w:val="1"/>
              </w:rPr>
              <w:t>00</w:t>
            </w:r>
            <w:r w:rsidR="004C3E7B">
              <w:rPr>
                <w:rFonts w:ascii="Candara" w:eastAsia="Candara" w:hAnsi="Candara" w:cs="Candara"/>
                <w:lang w:val="sr-Cyrl-RS"/>
              </w:rPr>
              <w:t>4</w:t>
            </w:r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4" w:line="120" w:lineRule="exact"/>
              <w:rPr>
                <w:sz w:val="13"/>
                <w:szCs w:val="13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Type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</w:t>
            </w:r>
            <w:r>
              <w:rPr>
                <w:rFonts w:ascii="Candara" w:eastAsia="Candara" w:hAnsi="Candara" w:cs="Candara"/>
                <w:spacing w:val="4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1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obavezni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AF7C08">
              <w:rPr>
                <w:rFonts w:ascii="Candara" w:eastAsia="Candara" w:hAnsi="Candara" w:cs="Candara"/>
              </w:rPr>
              <w:t>izb</w:t>
            </w:r>
            <w:r w:rsidR="00AF7C08">
              <w:rPr>
                <w:rFonts w:ascii="Candara" w:eastAsia="Candara" w:hAnsi="Candara" w:cs="Candara"/>
                <w:spacing w:val="1"/>
              </w:rPr>
              <w:t>o</w:t>
            </w:r>
            <w:r w:rsidR="00AF7C08">
              <w:rPr>
                <w:rFonts w:ascii="Candara" w:eastAsia="Candara" w:hAnsi="Candara" w:cs="Candara"/>
                <w:spacing w:val="-1"/>
              </w:rPr>
              <w:t>r</w:t>
            </w:r>
            <w:r w:rsidR="00AF7C08">
              <w:rPr>
                <w:rFonts w:ascii="Candara" w:eastAsia="Candara" w:hAnsi="Candara" w:cs="Candara"/>
              </w:rPr>
              <w:t>ni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3" w:line="120" w:lineRule="exact"/>
              <w:rPr>
                <w:sz w:val="13"/>
                <w:szCs w:val="13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  <w:spacing w:val="1"/>
              </w:rPr>
              <w:t>Le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2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F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ld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plea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C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4"/>
              </w:rPr>
              <w:t>D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3</w:t>
            </w:r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AF7C08" w:rsidP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0</w:t>
            </w:r>
            <w:r>
              <w:rPr>
                <w:rFonts w:ascii="Candara" w:eastAsia="Candara" w:hAnsi="Candara" w:cs="Candara"/>
                <w:spacing w:val="-1"/>
              </w:rPr>
              <w:t>232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Knj</w:t>
            </w:r>
            <w:r>
              <w:rPr>
                <w:rFonts w:ascii="Candara" w:eastAsia="Candara" w:hAnsi="Candara" w:cs="Candara"/>
                <w:spacing w:val="-1"/>
              </w:rPr>
              <w:t>i</w:t>
            </w:r>
            <w:r>
              <w:rPr>
                <w:rFonts w:ascii="Candara" w:eastAsia="Candara" w:hAnsi="Candara" w:cs="Candara"/>
              </w:rPr>
              <w:t>ž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3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i </w:t>
            </w:r>
            <w:proofErr w:type="spellStart"/>
            <w:r>
              <w:rPr>
                <w:rFonts w:ascii="Candara" w:eastAsia="Candara" w:hAnsi="Candara" w:cs="Candara"/>
              </w:rPr>
              <w:t>je</w:t>
            </w:r>
            <w:r>
              <w:rPr>
                <w:rFonts w:ascii="Candara" w:eastAsia="Candara" w:hAnsi="Candara" w:cs="Candara"/>
                <w:spacing w:val="1"/>
              </w:rPr>
              <w:t>z</w:t>
            </w:r>
            <w:r>
              <w:rPr>
                <w:rFonts w:ascii="Candara" w:eastAsia="Candara" w:hAnsi="Candara" w:cs="Candara"/>
              </w:rPr>
              <w:t>ik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slovački</w:t>
            </w:r>
            <w:proofErr w:type="spellEnd"/>
            <w:r w:rsidR="008B5D2A"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jezik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F05C19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letnji</w:t>
            </w:r>
            <w:bookmarkStart w:id="0" w:name="_GoBack"/>
            <w:bookmarkEnd w:id="0"/>
            <w:r w:rsidR="00AF7C08">
              <w:rPr>
                <w:rFonts w:ascii="Candara" w:eastAsia="Candara" w:hAnsi="Candara" w:cs="Candara"/>
                <w:spacing w:val="-5"/>
              </w:rPr>
              <w:t xml:space="preserve"> </w:t>
            </w:r>
            <w:proofErr w:type="spellStart"/>
            <w:r w:rsidR="00AF7C08">
              <w:rPr>
                <w:rFonts w:ascii="Candara" w:eastAsia="Candara" w:hAnsi="Candara" w:cs="Candara"/>
              </w:rPr>
              <w:t>s</w:t>
            </w:r>
            <w:r w:rsidR="00AF7C08">
              <w:rPr>
                <w:rFonts w:ascii="Candara" w:eastAsia="Candara" w:hAnsi="Candara" w:cs="Candara"/>
                <w:spacing w:val="1"/>
              </w:rPr>
              <w:t>e</w:t>
            </w:r>
            <w:r w:rsidR="00AF7C08">
              <w:rPr>
                <w:rFonts w:ascii="Candara" w:eastAsia="Candara" w:hAnsi="Candara" w:cs="Candara"/>
              </w:rPr>
              <w:t>m</w:t>
            </w:r>
            <w:r w:rsidR="00AF7C08">
              <w:rPr>
                <w:rFonts w:ascii="Candara" w:eastAsia="Candara" w:hAnsi="Candara" w:cs="Candara"/>
                <w:spacing w:val="1"/>
              </w:rPr>
              <w:t>e</w:t>
            </w:r>
            <w:r w:rsidR="00AF7C08">
              <w:rPr>
                <w:rFonts w:ascii="Candara" w:eastAsia="Candara" w:hAnsi="Candara" w:cs="Candara"/>
              </w:rPr>
              <w:t>s</w:t>
            </w:r>
            <w:r w:rsidR="00AF7C08">
              <w:rPr>
                <w:rFonts w:ascii="Candara" w:eastAsia="Candara" w:hAnsi="Candara" w:cs="Candara"/>
                <w:spacing w:val="1"/>
              </w:rPr>
              <w:t>t</w:t>
            </w:r>
            <w:r w:rsidR="00AF7C08">
              <w:rPr>
                <w:rFonts w:ascii="Candara" w:eastAsia="Candara" w:hAnsi="Candara" w:cs="Candara"/>
              </w:rPr>
              <w:t>ar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Ye</w:t>
            </w:r>
            <w:r>
              <w:rPr>
                <w:rFonts w:ascii="Candara" w:eastAsia="Candara" w:hAnsi="Candara" w:cs="Candara"/>
              </w:rPr>
              <w:t>ar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st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if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</w:rPr>
              <w:t>pli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</w:rPr>
              <w:t>ble)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mb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E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2"/>
              </w:rPr>
              <w:t>T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all</w:t>
            </w:r>
            <w:r>
              <w:rPr>
                <w:rFonts w:ascii="Candara" w:eastAsia="Candara" w:hAnsi="Candara" w:cs="Candara"/>
                <w:spacing w:val="2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/l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2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Jasna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Uhlarik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</w:rPr>
              <w:t>nt</w:t>
            </w:r>
            <w:r>
              <w:rPr>
                <w:rFonts w:ascii="Candara" w:eastAsia="Candara" w:hAnsi="Candara" w:cs="Candara"/>
                <w:spacing w:val="4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3"/>
              </w:rPr>
              <w:t>s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n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Mo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de</w:t>
            </w:r>
            <w:r>
              <w:rPr>
                <w:rFonts w:ascii="Candara" w:eastAsia="Candara" w:hAnsi="Candara" w:cs="Candara"/>
              </w:rPr>
              <w:t>liv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6"/>
              </w:rPr>
              <w:t>y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4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Face-to-face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AF7C08">
            <w:pPr>
              <w:spacing w:before="34"/>
              <w:ind w:left="102" w:right="49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2"/>
              </w:rPr>
              <w:t>e</w:t>
            </w:r>
            <w:r>
              <w:rPr>
                <w:rFonts w:ascii="Candara" w:eastAsia="Candara" w:hAnsi="Candara" w:cs="Candara"/>
              </w:rPr>
              <w:t>-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q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isit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.</w:t>
            </w:r>
            <w:r>
              <w:rPr>
                <w:rFonts w:ascii="Candara" w:eastAsia="Candara" w:hAnsi="Candara" w:cs="Candara"/>
              </w:rPr>
              <w:t>g.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lan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</w:rPr>
              <w:t xml:space="preserve">e 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q</w:t>
            </w:r>
            <w:r>
              <w:rPr>
                <w:rFonts w:ascii="Candara" w:eastAsia="Candara" w:hAnsi="Candara" w:cs="Candara"/>
                <w:spacing w:val="-2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ed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23C12" w:rsidP="008B5D2A">
            <w:proofErr w:type="spellStart"/>
            <w:r>
              <w:rPr>
                <w:rFonts w:ascii="Candara" w:eastAsia="Candara" w:hAnsi="Candara" w:cs="Candara"/>
                <w:spacing w:val="-1"/>
              </w:rPr>
              <w:t>Odslušan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A1.1</w:t>
            </w:r>
          </w:p>
        </w:tc>
      </w:tr>
      <w:tr w:rsidR="00B3635F">
        <w:trPr>
          <w:trHeight w:hRule="exact" w:val="566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PUR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</w:rPr>
              <w:t>ND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IEW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</w:rPr>
              <w:t>max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5-10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es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223C12">
        <w:trPr>
          <w:trHeight w:hRule="exact" w:val="1308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6F1340">
            <w:pPr>
              <w:spacing w:before="36"/>
              <w:ind w:left="102" w:right="572"/>
              <w:rPr>
                <w:rFonts w:ascii="Candara" w:eastAsia="Candara" w:hAnsi="Candara" w:cs="Candara"/>
              </w:rPr>
            </w:pPr>
            <w:proofErr w:type="spellStart"/>
            <w:r w:rsidRPr="006F1340">
              <w:rPr>
                <w:rFonts w:ascii="Candara" w:eastAsia="Candara" w:hAnsi="Candara" w:cs="Candara"/>
                <w:i/>
              </w:rPr>
              <w:t>Upoznavanje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studenata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strukturom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glavnim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zakonitostima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kao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zapadnoslovenskog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koji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je i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jezik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slovačke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narodnosti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u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Vojvodini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.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Studenti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da se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osposobe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za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samostalno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jezički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korektno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usmeno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pismeno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komuniciranje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praćenje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odgovarajuće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stručne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literature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na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slovačkom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jeziku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. U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okviru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ovog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kursa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da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savladaju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gradivo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iz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sintakse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stilistike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6F1340">
              <w:rPr>
                <w:rFonts w:ascii="Candara" w:eastAsia="Candara" w:hAnsi="Candara" w:cs="Candara"/>
                <w:i/>
              </w:rPr>
              <w:t>.</w:t>
            </w:r>
          </w:p>
        </w:tc>
      </w:tr>
      <w:tr w:rsidR="00B3635F">
        <w:trPr>
          <w:trHeight w:hRule="exact" w:val="572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OUT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O</w:t>
            </w:r>
            <w:r>
              <w:rPr>
                <w:rFonts w:ascii="Candara" w:eastAsia="Candara" w:hAnsi="Candara" w:cs="Candara"/>
                <w:b/>
              </w:rPr>
              <w:t>MES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  <w:spacing w:val="1"/>
              </w:rPr>
              <w:t>no</w:t>
            </w:r>
            <w:r>
              <w:rPr>
                <w:rFonts w:ascii="Candara" w:eastAsia="Candara" w:hAnsi="Candara" w:cs="Candara"/>
                <w:b/>
                <w:spacing w:val="-1"/>
              </w:rPr>
              <w:t>wl</w:t>
            </w:r>
            <w:r>
              <w:rPr>
                <w:rFonts w:ascii="Candara" w:eastAsia="Candara" w:hAnsi="Candara" w:cs="Candara"/>
                <w:b/>
                <w:spacing w:val="1"/>
              </w:rPr>
              <w:t>ed</w:t>
            </w:r>
            <w:r>
              <w:rPr>
                <w:rFonts w:ascii="Candara" w:eastAsia="Candara" w:hAnsi="Candara" w:cs="Candara"/>
                <w:b/>
              </w:rPr>
              <w:t>ge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skil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>
        <w:trPr>
          <w:trHeight w:hRule="exact" w:val="574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6F1340">
            <w:pPr>
              <w:spacing w:before="33" w:line="240" w:lineRule="exact"/>
              <w:ind w:left="102" w:right="296"/>
              <w:rPr>
                <w:rFonts w:ascii="Candara" w:eastAsia="Candara" w:hAnsi="Candara" w:cs="Candara"/>
              </w:rPr>
            </w:pP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Poznavanje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slovačkog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jezika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do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te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mere da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ga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student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koristi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 xml:space="preserve"> u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-1"/>
              </w:rPr>
              <w:t>komunikaciji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-1"/>
              </w:rPr>
              <w:t>.</w:t>
            </w:r>
          </w:p>
        </w:tc>
      </w:tr>
    </w:tbl>
    <w:p w:rsidR="00B3635F" w:rsidRDefault="00B3635F">
      <w:pPr>
        <w:spacing w:before="9" w:line="280" w:lineRule="exact"/>
        <w:rPr>
          <w:sz w:val="28"/>
          <w:szCs w:val="28"/>
        </w:rPr>
      </w:pPr>
    </w:p>
    <w:p w:rsidR="00B3635F" w:rsidRDefault="00F05C19">
      <w:pPr>
        <w:spacing w:before="43" w:line="220" w:lineRule="exact"/>
        <w:ind w:left="660"/>
        <w:rPr>
          <w:sz w:val="18"/>
          <w:szCs w:val="18"/>
        </w:rPr>
      </w:pPr>
      <w:r>
        <w:pict>
          <v:group id="_x0000_s1026" style="position:absolute;left:0;text-align:left;margin-left:1in;margin-top:-.85pt;width:2in;height:0;z-index:-251658240;mso-position-horizontal-relative:page" coordorigin="1440,-17" coordsize="2880,0">
            <v:shape id="_x0000_s1027" style="position:absolute;left:1440;top:-17;width:2880;height:0" coordorigin="1440,-17" coordsize="2880,0" path="m1440,-17r2881,e" filled="f" strokeweight=".58pt">
              <v:path arrowok="t"/>
            </v:shape>
            <w10:wrap anchorx="page"/>
          </v:group>
        </w:pict>
      </w:r>
      <w:r w:rsidR="00AF7C08">
        <w:rPr>
          <w:position w:val="7"/>
          <w:sz w:val="12"/>
          <w:szCs w:val="12"/>
        </w:rPr>
        <w:t>1</w:t>
      </w:r>
      <w:r w:rsidR="00AF7C08">
        <w:rPr>
          <w:spacing w:val="16"/>
          <w:position w:val="7"/>
          <w:sz w:val="12"/>
          <w:szCs w:val="12"/>
        </w:rPr>
        <w:t xml:space="preserve"> </w:t>
      </w:r>
      <w:r w:rsidR="00AF7C08">
        <w:rPr>
          <w:position w:val="-1"/>
          <w:sz w:val="18"/>
          <w:szCs w:val="18"/>
        </w:rPr>
        <w:t>C</w:t>
      </w:r>
      <w:r w:rsidR="00AF7C08">
        <w:rPr>
          <w:spacing w:val="1"/>
          <w:position w:val="-1"/>
          <w:sz w:val="18"/>
          <w:szCs w:val="18"/>
        </w:rPr>
        <w:t>o</w:t>
      </w:r>
      <w:r w:rsidR="00AF7C08">
        <w:rPr>
          <w:spacing w:val="-3"/>
          <w:position w:val="-1"/>
          <w:sz w:val="18"/>
          <w:szCs w:val="18"/>
        </w:rPr>
        <w:t>m</w:t>
      </w:r>
      <w:r w:rsidR="00AF7C08">
        <w:rPr>
          <w:spacing w:val="1"/>
          <w:position w:val="-1"/>
          <w:sz w:val="18"/>
          <w:szCs w:val="18"/>
        </w:rPr>
        <w:t>pu</w:t>
      </w:r>
      <w:r w:rsidR="00AF7C08">
        <w:rPr>
          <w:position w:val="-1"/>
          <w:sz w:val="18"/>
          <w:szCs w:val="18"/>
        </w:rPr>
        <w:t>ls</w:t>
      </w:r>
      <w:r w:rsidR="00AF7C08">
        <w:rPr>
          <w:spacing w:val="1"/>
          <w:position w:val="-1"/>
          <w:sz w:val="18"/>
          <w:szCs w:val="18"/>
        </w:rPr>
        <w:t>o</w:t>
      </w:r>
      <w:r w:rsidR="00AF7C08">
        <w:rPr>
          <w:position w:val="-1"/>
          <w:sz w:val="18"/>
          <w:szCs w:val="18"/>
        </w:rPr>
        <w:t>r</w:t>
      </w:r>
      <w:r w:rsidR="00AF7C08">
        <w:rPr>
          <w:spacing w:val="-4"/>
          <w:position w:val="-1"/>
          <w:sz w:val="18"/>
          <w:szCs w:val="18"/>
        </w:rPr>
        <w:t>y</w:t>
      </w:r>
      <w:r w:rsidR="00AF7C08">
        <w:rPr>
          <w:position w:val="-1"/>
          <w:sz w:val="18"/>
          <w:szCs w:val="18"/>
        </w:rPr>
        <w:t>,</w:t>
      </w:r>
      <w:r w:rsidR="00AF7C08">
        <w:rPr>
          <w:spacing w:val="1"/>
          <w:position w:val="-1"/>
          <w:sz w:val="18"/>
          <w:szCs w:val="18"/>
        </w:rPr>
        <w:t xml:space="preserve"> op</w:t>
      </w:r>
      <w:r w:rsidR="00AF7C08">
        <w:rPr>
          <w:position w:val="-1"/>
          <w:sz w:val="18"/>
          <w:szCs w:val="18"/>
        </w:rPr>
        <w:t>t</w:t>
      </w:r>
      <w:r w:rsidR="00AF7C08">
        <w:rPr>
          <w:spacing w:val="-2"/>
          <w:position w:val="-1"/>
          <w:sz w:val="18"/>
          <w:szCs w:val="18"/>
        </w:rPr>
        <w:t>i</w:t>
      </w:r>
      <w:r w:rsidR="00AF7C08">
        <w:rPr>
          <w:spacing w:val="1"/>
          <w:position w:val="-1"/>
          <w:sz w:val="18"/>
          <w:szCs w:val="18"/>
        </w:rPr>
        <w:t>on</w:t>
      </w:r>
      <w:r w:rsidR="00AF7C08">
        <w:rPr>
          <w:spacing w:val="-1"/>
          <w:position w:val="-1"/>
          <w:sz w:val="18"/>
          <w:szCs w:val="18"/>
        </w:rPr>
        <w:t>a</w:t>
      </w:r>
      <w:r w:rsidR="00AF7C08">
        <w:rPr>
          <w:position w:val="-1"/>
          <w:sz w:val="18"/>
          <w:szCs w:val="18"/>
        </w:rPr>
        <w:t>l</w:t>
      </w:r>
    </w:p>
    <w:p w:rsidR="00B3635F" w:rsidRDefault="00AF7C08">
      <w:pPr>
        <w:spacing w:line="200" w:lineRule="exact"/>
        <w:ind w:left="660"/>
        <w:rPr>
          <w:sz w:val="18"/>
          <w:szCs w:val="18"/>
        </w:rPr>
      </w:pPr>
      <w:r>
        <w:rPr>
          <w:position w:val="7"/>
          <w:sz w:val="12"/>
          <w:szCs w:val="12"/>
        </w:rPr>
        <w:t>2</w:t>
      </w:r>
      <w:r>
        <w:rPr>
          <w:spacing w:val="16"/>
          <w:position w:val="7"/>
          <w:sz w:val="12"/>
          <w:szCs w:val="12"/>
        </w:rPr>
        <w:t xml:space="preserve"> </w:t>
      </w:r>
      <w:r>
        <w:rPr>
          <w:spacing w:val="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irst,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ec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ird </w:t>
      </w:r>
      <w:r>
        <w:rPr>
          <w:spacing w:val="-1"/>
          <w:position w:val="-1"/>
          <w:sz w:val="18"/>
          <w:szCs w:val="18"/>
        </w:rPr>
        <w:t>cyc</w:t>
      </w:r>
      <w:r>
        <w:rPr>
          <w:position w:val="-1"/>
          <w:sz w:val="18"/>
          <w:szCs w:val="18"/>
        </w:rPr>
        <w:t>le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(B</w:t>
      </w:r>
      <w:r>
        <w:rPr>
          <w:spacing w:val="-1"/>
          <w:position w:val="-1"/>
          <w:sz w:val="18"/>
          <w:szCs w:val="18"/>
        </w:rPr>
        <w:t>ac</w:t>
      </w:r>
      <w:r>
        <w:rPr>
          <w:spacing w:val="3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r,</w:t>
      </w:r>
      <w:r>
        <w:rPr>
          <w:spacing w:val="1"/>
          <w:position w:val="-1"/>
          <w:sz w:val="18"/>
          <w:szCs w:val="18"/>
        </w:rPr>
        <w:t xml:space="preserve"> 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st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'</w:t>
      </w:r>
      <w:r>
        <w:rPr>
          <w:position w:val="-1"/>
          <w:sz w:val="18"/>
          <w:szCs w:val="18"/>
        </w:rPr>
        <w:t>s,</w:t>
      </w:r>
      <w:r>
        <w:rPr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proofErr w:type="gramEnd"/>
      <w:r>
        <w:rPr>
          <w:position w:val="-1"/>
          <w:sz w:val="18"/>
          <w:szCs w:val="18"/>
        </w:rPr>
        <w:t>)</w:t>
      </w:r>
    </w:p>
    <w:p w:rsidR="00B3635F" w:rsidRDefault="00AF7C08">
      <w:pPr>
        <w:spacing w:line="220" w:lineRule="exact"/>
        <w:ind w:left="660"/>
        <w:rPr>
          <w:sz w:val="18"/>
          <w:szCs w:val="18"/>
        </w:rPr>
      </w:pPr>
      <w:r>
        <w:rPr>
          <w:position w:val="8"/>
          <w:sz w:val="13"/>
          <w:szCs w:val="13"/>
        </w:rPr>
        <w:t>3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CED-F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>0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- </w:t>
      </w:r>
      <w:hyperlink r:id="rId8"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: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position w:val="-1"/>
            <w:sz w:val="18"/>
            <w:szCs w:val="18"/>
            <w:u w:val="single" w:color="0000FF"/>
          </w:rPr>
          <w:t>is.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un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ca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on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ts/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ce</w:t>
        </w:r>
        <w:r>
          <w:rPr>
            <w:color w:val="0000FF"/>
            <w:spacing w:val="4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taile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iel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position w:val="-1"/>
            <w:sz w:val="18"/>
            <w:szCs w:val="18"/>
            <w:u w:val="single" w:color="0000FF"/>
          </w:rPr>
          <w:t>ri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pd</w:t>
        </w:r>
        <w:r>
          <w:rPr>
            <w:color w:val="0000FF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spacing w:val="-1"/>
            <w:position w:val="-1"/>
            <w:sz w:val="18"/>
            <w:szCs w:val="18"/>
          </w:rPr>
          <w:t xml:space="preserve"> </w:t>
        </w:r>
        <w:r>
          <w:rPr>
            <w:color w:val="000000"/>
            <w:position w:val="-1"/>
            <w:sz w:val="18"/>
            <w:szCs w:val="18"/>
          </w:rPr>
          <w:t>(</w:t>
        </w:r>
      </w:hyperlink>
      <w:r>
        <w:rPr>
          <w:color w:val="000000"/>
          <w:spacing w:val="1"/>
          <w:position w:val="-1"/>
          <w:sz w:val="18"/>
          <w:szCs w:val="18"/>
        </w:rPr>
        <w:t>p</w:t>
      </w:r>
      <w:r>
        <w:rPr>
          <w:color w:val="000000"/>
          <w:spacing w:val="-1"/>
          <w:position w:val="-1"/>
          <w:sz w:val="18"/>
          <w:szCs w:val="18"/>
        </w:rPr>
        <w:t>ag</w:t>
      </w:r>
      <w:r>
        <w:rPr>
          <w:color w:val="000000"/>
          <w:position w:val="-1"/>
          <w:sz w:val="18"/>
          <w:szCs w:val="18"/>
        </w:rPr>
        <w:t xml:space="preserve">e </w:t>
      </w:r>
      <w:r>
        <w:rPr>
          <w:color w:val="000000"/>
          <w:spacing w:val="1"/>
          <w:position w:val="-1"/>
          <w:sz w:val="18"/>
          <w:szCs w:val="18"/>
        </w:rPr>
        <w:t>54</w:t>
      </w:r>
      <w:r>
        <w:rPr>
          <w:color w:val="000000"/>
          <w:position w:val="-1"/>
          <w:sz w:val="18"/>
          <w:szCs w:val="18"/>
        </w:rPr>
        <w:t>)</w:t>
      </w:r>
    </w:p>
    <w:p w:rsidR="00B3635F" w:rsidRDefault="00AF7C08">
      <w:pPr>
        <w:spacing w:line="200" w:lineRule="exact"/>
        <w:ind w:left="660"/>
        <w:rPr>
          <w:sz w:val="18"/>
          <w:szCs w:val="18"/>
        </w:rPr>
        <w:sectPr w:rsidR="00B3635F">
          <w:pgSz w:w="12240" w:h="15840"/>
          <w:pgMar w:top="980" w:right="780" w:bottom="280" w:left="780" w:header="720" w:footer="720" w:gutter="0"/>
          <w:cols w:space="720"/>
        </w:sectPr>
      </w:pPr>
      <w:proofErr w:type="gramStart"/>
      <w:r>
        <w:rPr>
          <w:position w:val="8"/>
          <w:sz w:val="12"/>
          <w:szCs w:val="12"/>
        </w:rPr>
        <w:t>4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-t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tc.</w:t>
      </w:r>
      <w:proofErr w:type="gramEnd"/>
    </w:p>
    <w:p w:rsidR="00B3635F" w:rsidRDefault="00B3635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YL</w:t>
            </w:r>
            <w:r>
              <w:rPr>
                <w:rFonts w:ascii="Candara" w:eastAsia="Candara" w:hAnsi="Candara" w:cs="Candara"/>
                <w:b/>
                <w:spacing w:val="1"/>
              </w:rPr>
              <w:t>L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BU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(o</w:t>
            </w:r>
            <w:r>
              <w:rPr>
                <w:rFonts w:ascii="Candara" w:eastAsia="Candara" w:hAnsi="Candara" w:cs="Candara"/>
                <w:b/>
              </w:rPr>
              <w:t>u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1"/>
              </w:rPr>
              <w:t>in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mmary</w:t>
            </w:r>
            <w:r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o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op</w:t>
            </w:r>
            <w:r>
              <w:rPr>
                <w:rFonts w:ascii="Candara" w:eastAsia="Candara" w:hAnsi="Candara" w:cs="Candara"/>
                <w:b/>
                <w:spacing w:val="1"/>
              </w:rPr>
              <w:t>i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6F1340">
        <w:trPr>
          <w:trHeight w:hRule="exact" w:val="1475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340" w:rsidRPr="006F1340" w:rsidRDefault="006F1340" w:rsidP="006F1340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Teorijska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nastava</w:t>
            </w:r>
            <w:proofErr w:type="spellEnd"/>
          </w:p>
          <w:p w:rsidR="00B3635F" w:rsidRPr="00223C12" w:rsidRDefault="006F1340" w:rsidP="006F1340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proofErr w:type="gram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1.Sintaksa</w:t>
            </w:r>
            <w:proofErr w:type="gram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Sintagme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(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kongruencija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rekcija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). 2.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Vrste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3.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Gramatička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struktura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rečenice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4.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Rečenički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članovi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5. Red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u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6.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Složena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klasifikacija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7. Red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rečenica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8.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Stilistika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9.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Stilski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faktori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10.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Klasifikacija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stilova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11.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Klasifikacija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stilova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2. 12.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Karakteristika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stilova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13.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Kompozicija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teksta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Monolog –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dijalog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14.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Stilistička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sredstva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15.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Stilistička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>sredstva</w:t>
            </w:r>
            <w:proofErr w:type="spellEnd"/>
            <w:r w:rsidRPr="006F1340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2.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C</w:t>
            </w:r>
            <w:r>
              <w:rPr>
                <w:rFonts w:ascii="Candara" w:eastAsia="Candara" w:hAnsi="Candara" w:cs="Candara"/>
                <w:b/>
              </w:rPr>
              <w:t>H</w:t>
            </w:r>
            <w:r>
              <w:rPr>
                <w:rFonts w:ascii="Candara" w:eastAsia="Candara" w:hAnsi="Candara" w:cs="Candara"/>
                <w:b/>
                <w:spacing w:val="-1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4"/>
              </w:rPr>
              <w:t>(</w:t>
            </w:r>
            <w:r>
              <w:rPr>
                <w:rFonts w:ascii="Candara" w:eastAsia="Candara" w:hAnsi="Candara" w:cs="Candara"/>
              </w:rPr>
              <w:t>plann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arning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tiviti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aching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thod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 w:rsidP="008B5D2A">
            <w:pPr>
              <w:spacing w:before="34"/>
              <w:ind w:left="102" w:right="273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Praktična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nastava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prati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nastavno-metodičke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jedinice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teorijske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EQ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ED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D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</w:p>
        </w:tc>
      </w:tr>
      <w:tr w:rsidR="00B3635F" w:rsidTr="00883832">
        <w:trPr>
          <w:trHeight w:hRule="exact" w:val="240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93D" w:rsidRDefault="001F593D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R.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E.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IVORÍKOVÁ,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r w:rsidRPr="001F593D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BALŠÍNKOVÁ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D.-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KLESCHTOVÁ,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Z.-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MOŠAŤOVÁ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, M.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TICHÁ,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H.:</w:t>
            </w:r>
            <w:r w:rsidRPr="001F593D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Krížom-krážom. Slovenčina A2 2009</w:t>
            </w:r>
          </w:p>
          <w:p w:rsidR="00883832" w:rsidRPr="00883832" w:rsidRDefault="001F593D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IVORÍKOVÁ,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E.-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R.-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MOŠAŤOVÁ,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KLESCHTOVÁ,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Z.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TICHÁ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H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: KRÍŽOM-KRÁŽOM. </w:t>
            </w:r>
            <w:r w:rsidR="00883832"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Slo</w:t>
            </w:r>
            <w:r w:rsid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venčina. Cvičebnica A1+A2 2009.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BALÁŽ, P. – ČABALA, M. – DAROVEC, M.: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Učebnica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slovenského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jazyka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pre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slavistov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1975.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HORÁK,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Srbochorvátsko-slovenský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a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slovensko-srbochorvátsky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slovník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Bratislava –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Nový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Sad 1991.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MISTRÍK, J.: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Moderná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slovenčina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1983.</w:t>
            </w:r>
          </w:p>
          <w:p w:rsidR="00B3635F" w:rsidRDefault="00883832" w:rsidP="00883832">
            <w:pPr>
              <w:ind w:left="102" w:right="182"/>
              <w:rPr>
                <w:rFonts w:ascii="Candara" w:eastAsia="Candara" w:hAnsi="Candara" w:cs="Candara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PAULINY,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Krátka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gramatika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1997.</w:t>
            </w:r>
          </w:p>
        </w:tc>
      </w:tr>
      <w:tr w:rsidR="00B3635F">
        <w:trPr>
          <w:trHeight w:hRule="exact" w:val="57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MENT</w:t>
            </w:r>
            <w:r>
              <w:rPr>
                <w:rFonts w:ascii="Candara" w:eastAsia="Candara" w:hAnsi="Candara" w:cs="Candara"/>
                <w:b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M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HO</w:t>
            </w:r>
            <w:r>
              <w:rPr>
                <w:rFonts w:ascii="Candara" w:eastAsia="Candara" w:hAnsi="Candara" w:cs="Candara"/>
                <w:b/>
                <w:spacing w:val="3"/>
              </w:rPr>
              <w:t>D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  <w:spacing w:val="2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IT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A</w:t>
            </w:r>
          </w:p>
        </w:tc>
      </w:tr>
      <w:tr w:rsidR="00B3635F" w:rsidTr="00883832">
        <w:trPr>
          <w:trHeight w:hRule="exact" w:val="1437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Predispitne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obaveze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Aktivnost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u </w:t>
            </w:r>
            <w:proofErr w:type="spellStart"/>
            <w:r>
              <w:rPr>
                <w:rFonts w:ascii="Candara" w:eastAsia="Candara" w:hAnsi="Candara" w:cs="Candara"/>
                <w:b/>
              </w:rPr>
              <w:t>toku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predavanja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20</w:t>
            </w:r>
          </w:p>
          <w:p w:rsid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Završni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B3635F" w:rsidRDefault="00883832" w:rsidP="0088383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Pismeni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80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LA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OF</w:t>
            </w:r>
            <w:r>
              <w:rPr>
                <w:rFonts w:ascii="Candara" w:eastAsia="Candara" w:hAnsi="Candara" w:cs="Candara"/>
                <w:b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NS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2"/>
              </w:rPr>
              <w:t>O</w:t>
            </w:r>
            <w:r>
              <w:rPr>
                <w:rFonts w:ascii="Candara" w:eastAsia="Candara" w:hAnsi="Candara" w:cs="Candara"/>
                <w:b/>
              </w:rPr>
              <w:t>N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AF7C08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</w:rPr>
              <w:t>i</w:t>
            </w:r>
            <w:proofErr w:type="spellEnd"/>
          </w:p>
        </w:tc>
      </w:tr>
    </w:tbl>
    <w:p w:rsidR="00AF7C08" w:rsidRDefault="00AF7C08"/>
    <w:sectPr w:rsidR="00AF7C08">
      <w:pgSz w:w="12240" w:h="15840"/>
      <w:pgMar w:top="7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660"/>
    <w:multiLevelType w:val="multilevel"/>
    <w:tmpl w:val="F67E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35F"/>
    <w:rsid w:val="001D6AE6"/>
    <w:rsid w:val="001F593D"/>
    <w:rsid w:val="002073AB"/>
    <w:rsid w:val="00223C12"/>
    <w:rsid w:val="003D1E81"/>
    <w:rsid w:val="004C3E7B"/>
    <w:rsid w:val="004F43C9"/>
    <w:rsid w:val="006F1340"/>
    <w:rsid w:val="00883832"/>
    <w:rsid w:val="008B5D2A"/>
    <w:rsid w:val="00AF7C08"/>
    <w:rsid w:val="00B3635F"/>
    <w:rsid w:val="00F05C19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Education/Documents/isced-f-detailed-field-descriptions-e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8</cp:revision>
  <dcterms:created xsi:type="dcterms:W3CDTF">2017-07-17T05:50:00Z</dcterms:created>
  <dcterms:modified xsi:type="dcterms:W3CDTF">2017-07-17T06:08:00Z</dcterms:modified>
</cp:coreProperties>
</file>